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682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24 мая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Пяткова Д.Г.,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Пяткова Дмитрия Геннадьевича, </w:t>
      </w:r>
      <w:r>
        <w:rPr>
          <w:rStyle w:val="cat-ExternalSystemDefinedgrp-30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место жительства (регистрации): 628433</w:t>
      </w:r>
      <w:r>
        <w:rPr>
          <w:rStyle w:val="cat-UserDefinedgrp-3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Постановлением должностного лица ЦАФАП в ОДД ГИБДД УМВД России по ХМАО-Югре № 188105862</w:t>
      </w:r>
      <w:r>
        <w:rPr>
          <w:rFonts w:ascii="Times New Roman" w:eastAsia="Times New Roman" w:hAnsi="Times New Roman" w:cs="Times New Roman"/>
          <w:sz w:val="26"/>
          <w:szCs w:val="26"/>
        </w:rPr>
        <w:t>310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12047438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.10.2023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.11.2023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Пятков Д.Г.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 к административной ответственности по ч.2 ст. 12.9 КоАП РФ и ему назначено наказание в виде штрафа в размере 500 рублей. В установленный ст.32.2 КоАП РФ срок,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Пятков Д.Г.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уплатил, в связи с чем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Пяткова Д.Г.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составлен протокол о совершении им административного правонарушения в 00:01 часов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.01.2024 </w:t>
      </w:r>
      <w:r>
        <w:rPr>
          <w:rFonts w:ascii="Times New Roman" w:eastAsia="Times New Roman" w:hAnsi="Times New Roman" w:cs="Times New Roman"/>
          <w:sz w:val="26"/>
          <w:szCs w:val="26"/>
        </w:rPr>
        <w:t>года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628433</w:t>
      </w:r>
      <w:r>
        <w:rPr>
          <w:rStyle w:val="cat-UserDefinedgrp-31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 ч. 1 ст. 20.25 КоАП РФ. Указанный протокол, с приложенными к нему материалами дела, для рассмотрения по существу поступил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Пятков Д.Г.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не признал,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ссылаясь на то, что копию постановления должностного лица ЦАФАП в ОДД ГИБДД УМВД России по ХМАО-Югре № 18810586231012047438 от 12.10.2023 года он не получал, в связи с чем, не имел возможности вовремя оплатить административный штраф, а также обжаловать указанное постановление. Просит производство по делу в отношении Пяткова Д.Г. прекратить за отсутствием состава административного правонарушения, полагает, что доказательства его виновности собраны с нарушением закона.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Пяткова Д.Г., </w:t>
      </w:r>
      <w:r>
        <w:rPr>
          <w:rFonts w:ascii="Times New Roman" w:eastAsia="Times New Roman" w:hAnsi="Times New Roman" w:cs="Times New Roman"/>
          <w:sz w:val="26"/>
          <w:szCs w:val="26"/>
        </w:rPr>
        <w:t>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данного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1 статьи 20.25 Кодекса Российской Федерации об административных правонарушениях неуплата административного штрафа в срок, предусмотренный названным Кодексом, влечет наложение административного штрафа в двукратном размере суммы неуплаченного административного штрафа, но не менее </w:t>
      </w:r>
      <w:r>
        <w:rPr>
          <w:rFonts w:ascii="Times New Roman" w:eastAsia="Times New Roman" w:hAnsi="Times New Roman" w:cs="Times New Roman"/>
          <w:sz w:val="26"/>
          <w:szCs w:val="26"/>
        </w:rP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КоАП РФ).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статье 26.1 Кодекса Российской Федерации об административных правонарушениях по делу об административном правонарушении, помимо иных обстоятельств, подлежат выяснению: наличие события административного правонарушения; лицо, совершившее действия (бездействие), за которые Кодексом или законом субъекта РФ предусмотрена административная ответственность; виновность лица в совершении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Объективная сторона административного правонарушения, предусмотренного частью 1 статьи 20.25 Кодекса Российской Федерации об административных правонарушениях, характеризуется противоправным бездействием, которое выражается в неуплате административного штрафа в срок, установленный частью 1 статьи 32.2 названного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28.2 КоАП РФ о совершении административного правонарушения составляется протокол, за исключением случаев, предусмотренных статьей 28.4, частями 1 и 3 статьи 28.6 указанного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Исходя из положений указанной нормы,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(часть 4 статьи 28.2 КоАП РФ).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части 4.1 указанной статьи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 подписывается должностным лицом, его составившим, физическим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а также в случае, предусмотренном частью 4.1 данной статьи, в нем делается соответствующая запись (часть 5 статьи 28.2 КоАП РФ).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материала дела, протокол 86 ХМ 568381 об административном правонарушении составлен с участием Пяткова Д.Г. 27 февраля 2024 года. Позднее составления протокола и без участия либо извещения Пяткова Д.Г. в него были внесены изменения в части даты совершения административного правонарушения.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Пятков Д.Г. </w:t>
      </w:r>
      <w:r>
        <w:rPr>
          <w:rFonts w:ascii="Times New Roman" w:eastAsia="Times New Roman" w:hAnsi="Times New Roman" w:cs="Times New Roman"/>
          <w:sz w:val="26"/>
          <w:szCs w:val="26"/>
        </w:rPr>
        <w:t>заявил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об </w:t>
      </w:r>
      <w:r>
        <w:rPr>
          <w:rFonts w:ascii="Times New Roman" w:eastAsia="Times New Roman" w:hAnsi="Times New Roman" w:cs="Times New Roman"/>
          <w:sz w:val="26"/>
          <w:szCs w:val="26"/>
        </w:rPr>
        <w:t>ознаком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лении </w:t>
      </w:r>
      <w:r>
        <w:rPr>
          <w:rFonts w:ascii="Times New Roman" w:eastAsia="Times New Roman" w:hAnsi="Times New Roman" w:cs="Times New Roman"/>
          <w:sz w:val="26"/>
          <w:szCs w:val="26"/>
        </w:rPr>
        <w:t>его с материалами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Инспектор ДПС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ОБДПС ГИБДД УМВД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указанное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вынес определени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отказе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ознакомлении с материалами дела без приведения мотивов принятого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усматривается из материалов дела, копия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должностного лица ЦАФАП в ОДД ГИБДД УМВД России по ХМАО-Югре № 18810586231012047438 от 12.10.2023 года </w:t>
      </w: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направлена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Пяткову Д.Г. 12 октября 2023 г. </w:t>
      </w: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письма,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этот же день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направлено в центр гибридной печати,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17 октября 2023 г. </w:t>
      </w:r>
      <w:r>
        <w:rPr>
          <w:rFonts w:ascii="Times New Roman" w:eastAsia="Times New Roman" w:hAnsi="Times New Roman" w:cs="Times New Roman"/>
          <w:sz w:val="26"/>
          <w:szCs w:val="26"/>
        </w:rPr>
        <w:t>в 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прибыло в место вручения и в этот же день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18-48 </w:t>
      </w:r>
      <w:r>
        <w:rPr>
          <w:rFonts w:ascii="Times New Roman" w:eastAsia="Times New Roman" w:hAnsi="Times New Roman" w:cs="Times New Roman"/>
          <w:sz w:val="26"/>
          <w:szCs w:val="26"/>
        </w:rPr>
        <w:t>зафиксирована неудачная попытка вручения,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27 октября 2023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возврат из-за истечения срока хранения,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31 октября 2023 года поступило на </w:t>
      </w:r>
      <w:r>
        <w:rPr>
          <w:rFonts w:ascii="Times New Roman" w:eastAsia="Times New Roman" w:hAnsi="Times New Roman" w:cs="Times New Roman"/>
          <w:sz w:val="26"/>
          <w:szCs w:val="26"/>
        </w:rPr>
        <w:t>временное хранение,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 декабря 2023 г. почтовое отправление уничтожено, </w:t>
      </w:r>
      <w:r>
        <w:rPr>
          <w:rFonts w:ascii="Times New Roman" w:eastAsia="Times New Roman" w:hAnsi="Times New Roman" w:cs="Times New Roman"/>
          <w:sz w:val="26"/>
          <w:szCs w:val="26"/>
        </w:rPr>
        <w:t>что подтверждено данными внутрироссийского почтового идентификатора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62843888820144</w:t>
      </w:r>
      <w:r>
        <w:rPr>
          <w:rFonts w:ascii="Times New Roman" w:eastAsia="Times New Roman" w:hAnsi="Times New Roman" w:cs="Times New Roman"/>
          <w:sz w:val="26"/>
          <w:szCs w:val="26"/>
        </w:rPr>
        <w:t>, размещёнными на официальном сайте АО "Почта России" - pochta.ru.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Пятков Д.Г. копию постановления должностного лица ЦАФАП в ОДД ГИБДД УМВД России по ХМАО-Югре № 18810586231012047438 от 12.10.2023 года не получал, в связи с чем </w:t>
      </w:r>
      <w:r>
        <w:rPr>
          <w:rFonts w:ascii="Times New Roman" w:eastAsia="Times New Roman" w:hAnsi="Times New Roman" w:cs="Times New Roman"/>
          <w:sz w:val="26"/>
          <w:szCs w:val="26"/>
        </w:rPr>
        <w:t>не имел возможности по объективным причинам исполнить обязанность по уплате административного штрафа либо воспользоваться правом обжалования постановления должностного лица в установленный законом срок.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положений ч. ч. 1 и 4 ст.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изложенного считаю, что 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Пяткова Д.Г.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не доказана.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тем, что, не доказана 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Пяткова Д.Г.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правонарушения, в его действиях отсутствует состав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24.5 КоАП РФ,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24.5, 29.9-29.11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производство по делу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Пяткова Дмитрия Геннадьевича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прекратить на основании п. 2 ч. 1 ст. 24.5 КоАП РФ - в связи с отсутствием состава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</w:p>
    <w:p>
      <w:pPr>
        <w:spacing w:before="0" w:after="160" w:line="259" w:lineRule="auto"/>
        <w:rPr>
          <w:sz w:val="26"/>
          <w:szCs w:val="26"/>
        </w:rPr>
      </w:pPr>
    </w:p>
    <w:p>
      <w:pPr>
        <w:spacing w:before="0" w:after="16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1rplc-23">
    <w:name w:val="cat-UserDefined grp-31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